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54BD" w14:textId="77777777" w:rsidR="00FE067E" w:rsidRPr="00201868" w:rsidRDefault="003C6034" w:rsidP="00CC1F3B">
      <w:pPr>
        <w:pStyle w:val="TitlePageOrigin"/>
        <w:rPr>
          <w:color w:val="auto"/>
        </w:rPr>
      </w:pPr>
      <w:r w:rsidRPr="00201868">
        <w:rPr>
          <w:caps w:val="0"/>
          <w:color w:val="auto"/>
        </w:rPr>
        <w:t>WEST VIRGINIA LEGISLATURE</w:t>
      </w:r>
    </w:p>
    <w:p w14:paraId="7601D1B0" w14:textId="41E232ED" w:rsidR="00CD36CF" w:rsidRPr="00201868" w:rsidRDefault="00CD36CF" w:rsidP="00CC1F3B">
      <w:pPr>
        <w:pStyle w:val="TitlePageSession"/>
        <w:rPr>
          <w:color w:val="auto"/>
        </w:rPr>
      </w:pPr>
      <w:r w:rsidRPr="00201868">
        <w:rPr>
          <w:color w:val="auto"/>
        </w:rPr>
        <w:t>20</w:t>
      </w:r>
      <w:r w:rsidR="00EC5E63" w:rsidRPr="00201868">
        <w:rPr>
          <w:color w:val="auto"/>
        </w:rPr>
        <w:t>2</w:t>
      </w:r>
      <w:r w:rsidR="00611B23" w:rsidRPr="00201868">
        <w:rPr>
          <w:color w:val="auto"/>
        </w:rPr>
        <w:t>4</w:t>
      </w:r>
      <w:r w:rsidRPr="00201868">
        <w:rPr>
          <w:color w:val="auto"/>
        </w:rPr>
        <w:t xml:space="preserve"> </w:t>
      </w:r>
      <w:r w:rsidR="003C6034" w:rsidRPr="00201868">
        <w:rPr>
          <w:caps w:val="0"/>
          <w:color w:val="auto"/>
        </w:rPr>
        <w:t>REGULAR SESSION</w:t>
      </w:r>
    </w:p>
    <w:p w14:paraId="3ED656E2" w14:textId="77777777" w:rsidR="00CD36CF" w:rsidRPr="00201868" w:rsidRDefault="00DE1F7B" w:rsidP="00CC1F3B">
      <w:pPr>
        <w:pStyle w:val="TitlePageBillPrefix"/>
        <w:rPr>
          <w:color w:val="auto"/>
        </w:rPr>
      </w:pPr>
      <w:sdt>
        <w:sdtPr>
          <w:rPr>
            <w:color w:val="auto"/>
          </w:rPr>
          <w:tag w:val="IntroDate"/>
          <w:id w:val="-1236936958"/>
          <w:placeholder>
            <w:docPart w:val="A921313B73CF4548B955263405A95F79"/>
          </w:placeholder>
          <w:text/>
        </w:sdtPr>
        <w:sdtEndPr/>
        <w:sdtContent>
          <w:r w:rsidR="00AE48A0" w:rsidRPr="00201868">
            <w:rPr>
              <w:color w:val="auto"/>
            </w:rPr>
            <w:t>Introduced</w:t>
          </w:r>
        </w:sdtContent>
      </w:sdt>
    </w:p>
    <w:p w14:paraId="3FCFDF03" w14:textId="3CCB290D" w:rsidR="00CD36CF" w:rsidRPr="00201868" w:rsidRDefault="00DE1F7B" w:rsidP="00CC1F3B">
      <w:pPr>
        <w:pStyle w:val="BillNumber"/>
        <w:rPr>
          <w:color w:val="auto"/>
        </w:rPr>
      </w:pPr>
      <w:sdt>
        <w:sdtPr>
          <w:rPr>
            <w:color w:val="auto"/>
          </w:rPr>
          <w:tag w:val="Chamber"/>
          <w:id w:val="893011969"/>
          <w:lock w:val="sdtLocked"/>
          <w:placeholder>
            <w:docPart w:val="54CEF81FC47343488E7DA7C510EAB7B0"/>
          </w:placeholder>
          <w:dropDownList>
            <w:listItem w:displayText="House" w:value="House"/>
            <w:listItem w:displayText="Senate" w:value="Senate"/>
          </w:dropDownList>
        </w:sdtPr>
        <w:sdtEndPr/>
        <w:sdtContent>
          <w:r w:rsidR="009C5B5A" w:rsidRPr="00201868">
            <w:rPr>
              <w:color w:val="auto"/>
            </w:rPr>
            <w:t>Senate</w:t>
          </w:r>
        </w:sdtContent>
      </w:sdt>
      <w:r w:rsidR="00303684" w:rsidRPr="00201868">
        <w:rPr>
          <w:color w:val="auto"/>
        </w:rPr>
        <w:t xml:space="preserve"> </w:t>
      </w:r>
      <w:r w:rsidR="00CD36CF" w:rsidRPr="00201868">
        <w:rPr>
          <w:color w:val="auto"/>
        </w:rPr>
        <w:t xml:space="preserve">Bill </w:t>
      </w:r>
      <w:sdt>
        <w:sdtPr>
          <w:rPr>
            <w:color w:val="auto"/>
          </w:rPr>
          <w:tag w:val="BNum"/>
          <w:id w:val="1645317809"/>
          <w:lock w:val="sdtLocked"/>
          <w:placeholder>
            <w:docPart w:val="15CAC2F86D5E4DE9B0F88B9190435BA3"/>
          </w:placeholder>
          <w:text/>
        </w:sdtPr>
        <w:sdtEndPr/>
        <w:sdtContent>
          <w:r w:rsidR="00C51564">
            <w:rPr>
              <w:color w:val="auto"/>
            </w:rPr>
            <w:t>442</w:t>
          </w:r>
        </w:sdtContent>
      </w:sdt>
    </w:p>
    <w:p w14:paraId="24AB57CC" w14:textId="4509CC74" w:rsidR="00CD36CF" w:rsidRPr="00201868" w:rsidRDefault="00CD36CF" w:rsidP="00CC1F3B">
      <w:pPr>
        <w:pStyle w:val="Sponsors"/>
        <w:rPr>
          <w:color w:val="auto"/>
        </w:rPr>
      </w:pPr>
      <w:r w:rsidRPr="00201868">
        <w:rPr>
          <w:color w:val="auto"/>
        </w:rPr>
        <w:t xml:space="preserve">By </w:t>
      </w:r>
      <w:sdt>
        <w:sdtPr>
          <w:rPr>
            <w:color w:val="auto"/>
          </w:rPr>
          <w:tag w:val="Sponsors"/>
          <w:id w:val="1589585889"/>
          <w:placeholder>
            <w:docPart w:val="70A9D793D8674600B44C73475DB6A5B4"/>
          </w:placeholder>
          <w:text w:multiLine="1"/>
        </w:sdtPr>
        <w:sdtEndPr/>
        <w:sdtContent>
          <w:r w:rsidR="009C5B5A" w:rsidRPr="00201868">
            <w:rPr>
              <w:color w:val="auto"/>
            </w:rPr>
            <w:t>Senator</w:t>
          </w:r>
          <w:r w:rsidR="00192943">
            <w:rPr>
              <w:color w:val="auto"/>
            </w:rPr>
            <w:t>s</w:t>
          </w:r>
          <w:r w:rsidR="009C5B5A" w:rsidRPr="00201868">
            <w:rPr>
              <w:color w:val="auto"/>
            </w:rPr>
            <w:t xml:space="preserve"> </w:t>
          </w:r>
          <w:r w:rsidR="0079318A" w:rsidRPr="00201868">
            <w:rPr>
              <w:color w:val="auto"/>
            </w:rPr>
            <w:t>Takubo</w:t>
          </w:r>
          <w:r w:rsidR="0079318A">
            <w:rPr>
              <w:color w:val="auto"/>
            </w:rPr>
            <w:t xml:space="preserve">, Trump, </w:t>
          </w:r>
          <w:r w:rsidR="00DE1F7B">
            <w:rPr>
              <w:color w:val="auto"/>
            </w:rPr>
            <w:t xml:space="preserve">and </w:t>
          </w:r>
          <w:r w:rsidR="0079318A">
            <w:rPr>
              <w:color w:val="auto"/>
            </w:rPr>
            <w:t>Deeds</w:t>
          </w:r>
        </w:sdtContent>
      </w:sdt>
    </w:p>
    <w:p w14:paraId="5C54018D" w14:textId="53685151" w:rsidR="00E831B3" w:rsidRPr="00201868" w:rsidRDefault="00CD36CF" w:rsidP="00CC1F3B">
      <w:pPr>
        <w:pStyle w:val="References"/>
        <w:rPr>
          <w:color w:val="auto"/>
        </w:rPr>
      </w:pPr>
      <w:r w:rsidRPr="00201868">
        <w:rPr>
          <w:color w:val="auto"/>
        </w:rPr>
        <w:t>[</w:t>
      </w:r>
      <w:sdt>
        <w:sdtPr>
          <w:rPr>
            <w:color w:val="auto"/>
          </w:rPr>
          <w:tag w:val="References"/>
          <w:id w:val="-1043047873"/>
          <w:placeholder>
            <w:docPart w:val="96434FA1B6A947BE8CDEFB1188D55D6F"/>
          </w:placeholder>
          <w:text w:multiLine="1"/>
        </w:sdtPr>
        <w:sdtEndPr/>
        <w:sdtContent>
          <w:r w:rsidR="00C51564" w:rsidRPr="00201868">
            <w:rPr>
              <w:color w:val="auto"/>
            </w:rPr>
            <w:t xml:space="preserve">Introduced </w:t>
          </w:r>
          <w:r w:rsidR="00C51564" w:rsidRPr="006C2061">
            <w:rPr>
              <w:color w:val="auto"/>
            </w:rPr>
            <w:t>January 12, 2024</w:t>
          </w:r>
          <w:r w:rsidR="00C51564" w:rsidRPr="00201868">
            <w:rPr>
              <w:color w:val="auto"/>
            </w:rPr>
            <w:t>; referred</w:t>
          </w:r>
          <w:r w:rsidR="00C51564" w:rsidRPr="00201868">
            <w:rPr>
              <w:color w:val="auto"/>
            </w:rPr>
            <w:br/>
            <w:t xml:space="preserve">to the Committee on </w:t>
          </w:r>
          <w:r w:rsidR="009E7307">
            <w:rPr>
              <w:color w:val="auto"/>
            </w:rPr>
            <w:t>the Judiciary</w:t>
          </w:r>
        </w:sdtContent>
      </w:sdt>
      <w:r w:rsidRPr="00201868">
        <w:rPr>
          <w:color w:val="auto"/>
        </w:rPr>
        <w:t>]</w:t>
      </w:r>
    </w:p>
    <w:p w14:paraId="1DCC7343" w14:textId="7B9AC26F" w:rsidR="00303684" w:rsidRPr="00201868" w:rsidRDefault="009C5B5A" w:rsidP="00CC1F3B">
      <w:pPr>
        <w:pStyle w:val="TitleSection"/>
        <w:rPr>
          <w:color w:val="auto"/>
        </w:rPr>
      </w:pPr>
      <w:r w:rsidRPr="00201868">
        <w:rPr>
          <w:color w:val="auto"/>
        </w:rPr>
        <w:lastRenderedPageBreak/>
        <w:t>A BILL to amend and reenact §27-5-2 of</w:t>
      </w:r>
      <w:r w:rsidRPr="00201868">
        <w:rPr>
          <w:rFonts w:cs="Arial"/>
          <w:color w:val="auto"/>
        </w:rPr>
        <w:t xml:space="preserve"> </w:t>
      </w:r>
      <w:r w:rsidR="00507485" w:rsidRPr="00201868">
        <w:rPr>
          <w:rFonts w:cs="Arial"/>
          <w:color w:val="auto"/>
        </w:rPr>
        <w:t xml:space="preserve">the Code of West Virginia, 1931, as amended, relating to </w:t>
      </w:r>
      <w:r w:rsidRPr="00201868">
        <w:rPr>
          <w:rFonts w:cs="Arial"/>
          <w:color w:val="auto"/>
        </w:rPr>
        <w:t>removing liability for mental health professionals providing services in mental hygiene cases involving possible involuntary hospitalization.</w:t>
      </w:r>
    </w:p>
    <w:p w14:paraId="476EA08A" w14:textId="77777777" w:rsidR="00303684" w:rsidRPr="00201868" w:rsidRDefault="00303684" w:rsidP="00CC1F3B">
      <w:pPr>
        <w:pStyle w:val="EnactingClause"/>
        <w:rPr>
          <w:color w:val="auto"/>
        </w:rPr>
      </w:pPr>
      <w:r w:rsidRPr="00201868">
        <w:rPr>
          <w:color w:val="auto"/>
        </w:rPr>
        <w:t>Be it enacted by the Legislature of West Virginia:</w:t>
      </w:r>
    </w:p>
    <w:p w14:paraId="7A11A7BE" w14:textId="77777777" w:rsidR="003C6034" w:rsidRPr="00201868" w:rsidRDefault="003C6034" w:rsidP="00CC1F3B">
      <w:pPr>
        <w:pStyle w:val="EnactingClause"/>
        <w:rPr>
          <w:color w:val="auto"/>
        </w:rPr>
        <w:sectPr w:rsidR="003C6034" w:rsidRPr="00201868" w:rsidSect="00BD07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A354E2" w14:textId="177F21DE" w:rsidR="00507485" w:rsidRPr="00201868" w:rsidRDefault="00507485" w:rsidP="00507485">
      <w:pPr>
        <w:pStyle w:val="ArticleHeading"/>
        <w:rPr>
          <w:rFonts w:cs="Arial"/>
          <w:color w:val="auto"/>
        </w:rPr>
      </w:pPr>
      <w:r w:rsidRPr="00201868">
        <w:rPr>
          <w:rFonts w:cs="Arial"/>
          <w:color w:val="auto"/>
        </w:rPr>
        <w:t xml:space="preserve">Article </w:t>
      </w:r>
      <w:r w:rsidR="009C5B5A" w:rsidRPr="00201868">
        <w:rPr>
          <w:rFonts w:cs="Arial"/>
          <w:color w:val="auto"/>
        </w:rPr>
        <w:t>5</w:t>
      </w:r>
      <w:r w:rsidRPr="00201868">
        <w:rPr>
          <w:rFonts w:cs="Arial"/>
          <w:color w:val="auto"/>
        </w:rPr>
        <w:t xml:space="preserve">. </w:t>
      </w:r>
      <w:r w:rsidR="009C5B5A" w:rsidRPr="00201868">
        <w:rPr>
          <w:rFonts w:cs="Arial"/>
          <w:color w:val="auto"/>
        </w:rPr>
        <w:t>Involuntary Hospitalization</w:t>
      </w:r>
      <w:r w:rsidRPr="00201868">
        <w:rPr>
          <w:rFonts w:cs="Arial"/>
          <w:color w:val="auto"/>
        </w:rPr>
        <w:t>.</w:t>
      </w:r>
    </w:p>
    <w:p w14:paraId="56750A68" w14:textId="5DBF3B22" w:rsidR="009C5B5A" w:rsidRPr="00201868" w:rsidRDefault="009C5B5A" w:rsidP="009C5B5A">
      <w:pPr>
        <w:pStyle w:val="SectionHeading"/>
        <w:rPr>
          <w:color w:val="auto"/>
        </w:rPr>
      </w:pPr>
      <w:r w:rsidRPr="00201868">
        <w:rPr>
          <w:color w:val="auto"/>
        </w:rPr>
        <w:t xml:space="preserve">§27-5-2. Institution of proceedings for involuntary custody for examination; custody; probable cause hearing; examination of individual. </w:t>
      </w:r>
    </w:p>
    <w:p w14:paraId="53889B08" w14:textId="77777777" w:rsidR="009C5B5A" w:rsidRPr="00201868" w:rsidRDefault="009C5B5A" w:rsidP="009C5B5A">
      <w:pPr>
        <w:pStyle w:val="SectionBody"/>
        <w:rPr>
          <w:rFonts w:cs="Arial"/>
          <w:color w:val="auto"/>
        </w:rPr>
      </w:pPr>
      <w:r w:rsidRPr="00201868">
        <w:rPr>
          <w:rFonts w:cs="Arial"/>
          <w:color w:val="auto"/>
        </w:rPr>
        <w:t xml:space="preserve">(a) Any adult person may make an application for involuntary hospitalization for examination of an individual when the person making the application has reason to believe that the individual to be examined has a substance use disorder as defined by the most recent edition of the American Psychiatric Association in the Diagnostic and Statistical Manual of Mental Disorders, inclusive of substance use withdrawal, 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 </w:t>
      </w:r>
      <w:r w:rsidRPr="00201868">
        <w:rPr>
          <w:rFonts w:cs="Arial"/>
          <w:i/>
          <w:iCs/>
          <w:color w:val="auto"/>
        </w:rPr>
        <w:t>Provided</w:t>
      </w:r>
      <w:r w:rsidRPr="00201868">
        <w:rPr>
          <w:rFonts w:cs="Arial"/>
          <w:color w:val="auto"/>
        </w:rPr>
        <w:t>, That a diagnosis of dementia, epilepsy, or intellectual or developmental disability alone may not be a basis for involuntary commitment to a state hospital.</w:t>
      </w:r>
    </w:p>
    <w:p w14:paraId="3AB07153" w14:textId="77777777" w:rsidR="009C5B5A" w:rsidRPr="00201868" w:rsidRDefault="009C5B5A" w:rsidP="009C5B5A">
      <w:pPr>
        <w:pStyle w:val="SectionBody"/>
        <w:rPr>
          <w:rFonts w:cs="Arial"/>
          <w:color w:val="auto"/>
        </w:rPr>
      </w:pPr>
      <w:r w:rsidRPr="00201868">
        <w:rPr>
          <w:rFonts w:cs="Arial"/>
          <w:color w:val="auto"/>
        </w:rPr>
        <w:t>(b)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w:t>
      </w:r>
    </w:p>
    <w:p w14:paraId="1DF85AD1" w14:textId="77777777" w:rsidR="009C5B5A" w:rsidRPr="00201868" w:rsidRDefault="009C5B5A" w:rsidP="009C5B5A">
      <w:pPr>
        <w:pStyle w:val="SectionBody"/>
        <w:rPr>
          <w:rFonts w:cs="Arial"/>
          <w:color w:val="auto"/>
        </w:rPr>
      </w:pPr>
      <w:r w:rsidRPr="00201868">
        <w:rPr>
          <w:rFonts w:cs="Arial"/>
          <w:color w:val="auto"/>
        </w:rPr>
        <w:t xml:space="preserve">(c) Application for involuntary custody for examination may be made to the circuit court, magistrate court, or a mental hygiene commissioner of the county in which the individual resides, </w:t>
      </w:r>
      <w:r w:rsidRPr="00201868">
        <w:rPr>
          <w:rFonts w:cs="Arial"/>
          <w:color w:val="auto"/>
        </w:rPr>
        <w:lastRenderedPageBreak/>
        <w:t>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BC0B959" w14:textId="77777777" w:rsidR="009C5B5A" w:rsidRPr="00201868" w:rsidRDefault="009C5B5A" w:rsidP="009C5B5A">
      <w:pPr>
        <w:pStyle w:val="SectionBody"/>
        <w:rPr>
          <w:rFonts w:cs="Arial"/>
          <w:color w:val="auto"/>
        </w:rPr>
      </w:pPr>
      <w:r w:rsidRPr="00201868">
        <w:rPr>
          <w:rFonts w:cs="Arial"/>
          <w:color w:val="auto"/>
        </w:rPr>
        <w:t>(d) The person making the application shall give information and state facts in the application required by the form provided for this purpose by the Supreme Court of Appeals.</w:t>
      </w:r>
    </w:p>
    <w:p w14:paraId="0B9378BB" w14:textId="70288442" w:rsidR="009C5B5A" w:rsidRPr="00201868" w:rsidRDefault="009C5B5A" w:rsidP="009C5B5A">
      <w:pPr>
        <w:pStyle w:val="SectionBody"/>
        <w:rPr>
          <w:rFonts w:cs="Arial"/>
          <w:color w:val="auto"/>
        </w:rPr>
      </w:pPr>
      <w:r w:rsidRPr="00201868">
        <w:rPr>
          <w:rFonts w:cs="Arial"/>
          <w:color w:val="auto"/>
        </w:rPr>
        <w:t xml:space="preserve">(e) </w:t>
      </w:r>
      <w:r w:rsidR="00ED74E8" w:rsidRPr="00201868">
        <w:rPr>
          <w:rFonts w:cs="Arial"/>
          <w:color w:val="auto"/>
          <w:u w:val="single"/>
        </w:rPr>
        <w:t>(1)</w:t>
      </w:r>
      <w:r w:rsidR="00ED74E8" w:rsidRPr="00201868">
        <w:rPr>
          <w:rFonts w:cs="Arial"/>
          <w:color w:val="auto"/>
        </w:rPr>
        <w:t xml:space="preserve"> </w:t>
      </w:r>
      <w:r w:rsidRPr="00201868">
        <w:rPr>
          <w:rFonts w:cs="Arial"/>
          <w:color w:val="auto"/>
        </w:rPr>
        <w:t xml:space="preserve">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201868">
        <w:rPr>
          <w:rFonts w:cs="Arial"/>
          <w:i/>
          <w:iCs/>
          <w:color w:val="auto"/>
        </w:rPr>
        <w:t>et seq</w:t>
      </w:r>
      <w:r w:rsidRPr="00201868">
        <w:rPr>
          <w:rFonts w:cs="Arial"/>
          <w:color w:val="auto"/>
        </w:rPr>
        <w:t xml:space="preserve">. of this code, a licensed independent clinical social worker practicing in compliance with §30-30-1 </w:t>
      </w:r>
      <w:r w:rsidRPr="00201868">
        <w:rPr>
          <w:rFonts w:cs="Arial"/>
          <w:i/>
          <w:iCs/>
          <w:color w:val="auto"/>
        </w:rPr>
        <w:t>et</w:t>
      </w:r>
      <w:r w:rsidRPr="00201868">
        <w:rPr>
          <w:rFonts w:cs="Arial"/>
          <w:color w:val="auto"/>
        </w:rPr>
        <w:t xml:space="preserve"> </w:t>
      </w:r>
      <w:r w:rsidRPr="00201868">
        <w:rPr>
          <w:rFonts w:cs="Arial"/>
          <w:i/>
          <w:iCs/>
          <w:color w:val="auto"/>
        </w:rPr>
        <w:t>seq</w:t>
      </w:r>
      <w:r w:rsidRPr="00201868">
        <w:rPr>
          <w:rFonts w:cs="Arial"/>
          <w:color w:val="auto"/>
        </w:rPr>
        <w:t xml:space="preserve">. of this code, an advanced nurse practitioner with psychiatric certification practicing in compliance with §30-7-1 </w:t>
      </w:r>
      <w:r w:rsidRPr="00201868">
        <w:rPr>
          <w:rFonts w:cs="Arial"/>
          <w:i/>
          <w:iCs/>
          <w:color w:val="auto"/>
        </w:rPr>
        <w:t>et seq</w:t>
      </w:r>
      <w:r w:rsidRPr="00201868">
        <w:rPr>
          <w:rFonts w:cs="Arial"/>
          <w:color w:val="auto"/>
        </w:rPr>
        <w:t xml:space="preserve">. of this code, a physician assistant practicing in compliance with §30-3-1 </w:t>
      </w:r>
      <w:r w:rsidRPr="00201868">
        <w:rPr>
          <w:rFonts w:cs="Arial"/>
          <w:i/>
          <w:iCs/>
          <w:color w:val="auto"/>
        </w:rPr>
        <w:t>et seq</w:t>
      </w:r>
      <w:r w:rsidRPr="00201868">
        <w:rPr>
          <w:rFonts w:cs="Arial"/>
          <w:color w:val="auto"/>
        </w:rPr>
        <w:t xml:space="preserve">. of this code, or a physician assistant practicing in compliance with §30-3E-1 </w:t>
      </w:r>
      <w:r w:rsidRPr="00201868">
        <w:rPr>
          <w:rFonts w:cs="Arial"/>
          <w:i/>
          <w:iCs/>
          <w:color w:val="auto"/>
        </w:rPr>
        <w:t>et</w:t>
      </w:r>
      <w:r w:rsidRPr="00201868">
        <w:rPr>
          <w:rFonts w:cs="Arial"/>
          <w:color w:val="auto"/>
        </w:rPr>
        <w:t xml:space="preserve"> </w:t>
      </w:r>
      <w:r w:rsidRPr="00201868">
        <w:rPr>
          <w:rFonts w:cs="Arial"/>
          <w:i/>
          <w:iCs/>
          <w:color w:val="auto"/>
        </w:rPr>
        <w:t>seq</w:t>
      </w:r>
      <w:r w:rsidRPr="00201868">
        <w:rPr>
          <w:rFonts w:cs="Arial"/>
          <w:color w:val="auto"/>
        </w:rPr>
        <w:t xml:space="preserve">. of this code: </w:t>
      </w:r>
      <w:r w:rsidRPr="00201868">
        <w:rPr>
          <w:rFonts w:cs="Arial"/>
          <w:i/>
          <w:iCs/>
          <w:color w:val="auto"/>
        </w:rPr>
        <w:t>Provided</w:t>
      </w:r>
      <w:r w:rsidRPr="00201868">
        <w:rPr>
          <w:rFonts w:cs="Arial"/>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w:t>
      </w:r>
      <w:r w:rsidRPr="00201868">
        <w:rPr>
          <w:rFonts w:cs="Arial"/>
          <w:color w:val="auto"/>
        </w:rPr>
        <w:lastRenderedPageBreak/>
        <w:t xml:space="preserve">the provisions of this section. The examination shall be provided or arranged by a community mental health center designated by the Secretary of the Department of Health and Human Resources to serve the county in which the action takes place. The order is to specify that the evaluation be held within a reasonable period of time not to exceed two hours and shall provide for the appointment of counsel for the individual: </w:t>
      </w:r>
      <w:r w:rsidRPr="00201868">
        <w:rPr>
          <w:rFonts w:cs="Arial"/>
          <w:i/>
          <w:iCs/>
          <w:color w:val="auto"/>
        </w:rPr>
        <w:t>Provided, however</w:t>
      </w:r>
      <w:r w:rsidRPr="00201868">
        <w:rPr>
          <w:rFonts w:cs="Arial"/>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EB57B7" w:rsidRPr="00201868">
        <w:rPr>
          <w:rFonts w:cs="Arial"/>
          <w:color w:val="auto"/>
        </w:rPr>
        <w:t>"</w:t>
      </w:r>
      <w:r w:rsidRPr="00201868">
        <w:rPr>
          <w:rFonts w:cs="Arial"/>
          <w:color w:val="auto"/>
        </w:rPr>
        <w:t>psychiatric emergency</w:t>
      </w:r>
      <w:r w:rsidR="00EB57B7" w:rsidRPr="00201868">
        <w:rPr>
          <w:rFonts w:cs="Arial"/>
          <w:color w:val="auto"/>
        </w:rPr>
        <w:t>"</w:t>
      </w:r>
      <w:r w:rsidRPr="00201868">
        <w:rPr>
          <w:rFonts w:cs="Arial"/>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w:t>
      </w:r>
      <w:r w:rsidR="00A9363B" w:rsidRPr="00201868">
        <w:rPr>
          <w:rFonts w:cs="Arial"/>
          <w:color w:val="auto"/>
        </w:rPr>
        <w:t>disorder or</w:t>
      </w:r>
      <w:r w:rsidRPr="00201868">
        <w:rPr>
          <w:rFonts w:cs="Arial"/>
          <w:color w:val="auto"/>
        </w:rPr>
        <w:t xml:space="preserve"> is determined to be mentally ill or has a substance use disorder but not likely to cause harm to himself, herself, or others, the individual shall be immediately released without the need for a probable cause hearing and the examiner is not </w:t>
      </w:r>
      <w:r w:rsidR="004E5A3D" w:rsidRPr="00201868">
        <w:rPr>
          <w:rFonts w:cs="Arial"/>
          <w:strike/>
          <w:color w:val="auto"/>
        </w:rPr>
        <w:t>civilly</w:t>
      </w:r>
      <w:r w:rsidR="004E5A3D" w:rsidRPr="00201868">
        <w:rPr>
          <w:rFonts w:cs="Arial"/>
          <w:color w:val="auto"/>
        </w:rPr>
        <w:t xml:space="preserve"> </w:t>
      </w:r>
      <w:r w:rsidRPr="00201868">
        <w:rPr>
          <w:rFonts w:cs="Arial"/>
          <w:color w:val="auto"/>
        </w:rPr>
        <w:t xml:space="preserve">liable for the rendering of the opinion absent a finding of professional negligence. The examiner shall immediately, but no later than 60 minutes after completion of the examination, provide the mental hygiene commissioner, circuit court, or magistrate before whom </w:t>
      </w:r>
      <w:r w:rsidRPr="00201868">
        <w:rPr>
          <w:rFonts w:cs="Arial"/>
          <w:color w:val="auto"/>
        </w:rPr>
        <w:lastRenderedPageBreak/>
        <w:t>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521494BD" w14:textId="308A87CB" w:rsidR="009C5B5A" w:rsidRPr="00201868" w:rsidRDefault="009C5B5A" w:rsidP="009C5B5A">
      <w:pPr>
        <w:pStyle w:val="SectionBody"/>
        <w:rPr>
          <w:rFonts w:cs="Arial"/>
          <w:color w:val="auto"/>
          <w:u w:val="single"/>
        </w:rPr>
      </w:pPr>
      <w:r w:rsidRPr="00201868">
        <w:rPr>
          <w:rFonts w:cs="Arial"/>
          <w:color w:val="auto"/>
          <w:u w:val="single"/>
        </w:rPr>
        <w:t>(</w:t>
      </w:r>
      <w:r w:rsidR="00ED74E8" w:rsidRPr="00201868">
        <w:rPr>
          <w:rFonts w:cs="Arial"/>
          <w:color w:val="auto"/>
          <w:u w:val="single"/>
        </w:rPr>
        <w:t>2</w:t>
      </w:r>
      <w:r w:rsidRPr="00201868">
        <w:rPr>
          <w:rFonts w:cs="Arial"/>
          <w:color w:val="auto"/>
          <w:u w:val="single"/>
        </w:rPr>
        <w:t xml:space="preserve">) </w:t>
      </w:r>
      <w:r w:rsidR="00150C40" w:rsidRPr="00201868">
        <w:rPr>
          <w:rFonts w:cs="Arial"/>
          <w:color w:val="auto"/>
          <w:u w:val="single"/>
        </w:rPr>
        <w:t xml:space="preserve">Any mental health service provider authorized under §27-5-2(e) </w:t>
      </w:r>
      <w:r w:rsidR="00201868" w:rsidRPr="00201868">
        <w:rPr>
          <w:rFonts w:cs="Arial"/>
          <w:color w:val="auto"/>
          <w:u w:val="single"/>
        </w:rPr>
        <w:t xml:space="preserve">of this code </w:t>
      </w:r>
      <w:r w:rsidR="00150C40" w:rsidRPr="00201868">
        <w:rPr>
          <w:rFonts w:cs="Arial"/>
          <w:color w:val="auto"/>
          <w:u w:val="single"/>
        </w:rPr>
        <w:t>to perform such an examination shall be free from liability</w:t>
      </w:r>
      <w:r w:rsidR="00C0081B" w:rsidRPr="00201868">
        <w:rPr>
          <w:rFonts w:cs="Arial"/>
          <w:color w:val="auto"/>
          <w:u w:val="single"/>
        </w:rPr>
        <w:t xml:space="preserve">, regardless of the examination results determined by the professional, </w:t>
      </w:r>
      <w:r w:rsidR="00150C40" w:rsidRPr="00201868">
        <w:rPr>
          <w:rFonts w:cs="Arial"/>
          <w:color w:val="auto"/>
          <w:u w:val="single"/>
        </w:rPr>
        <w:t xml:space="preserve">unless clear evidence of negligence or deviation from the </w:t>
      </w:r>
      <w:r w:rsidR="00C0081B" w:rsidRPr="00201868">
        <w:rPr>
          <w:rFonts w:cs="Arial"/>
          <w:color w:val="auto"/>
          <w:u w:val="single"/>
        </w:rPr>
        <w:t xml:space="preserve">applicable standard of care, legal causation, and a compensable injury </w:t>
      </w:r>
      <w:r w:rsidR="00150C40" w:rsidRPr="00201868">
        <w:rPr>
          <w:rFonts w:cs="Arial"/>
          <w:color w:val="auto"/>
          <w:u w:val="single"/>
        </w:rPr>
        <w:t xml:space="preserve">are demonstrated to </w:t>
      </w:r>
      <w:r w:rsidR="00C0081B" w:rsidRPr="00201868">
        <w:rPr>
          <w:rFonts w:cs="Arial"/>
          <w:color w:val="auto"/>
          <w:u w:val="single"/>
        </w:rPr>
        <w:t>and affirmed by</w:t>
      </w:r>
      <w:r w:rsidR="00150C40" w:rsidRPr="00201868">
        <w:rPr>
          <w:rFonts w:cs="Arial"/>
          <w:color w:val="auto"/>
          <w:u w:val="single"/>
        </w:rPr>
        <w:t xml:space="preserve"> </w:t>
      </w:r>
      <w:r w:rsidR="00C0081B" w:rsidRPr="00201868">
        <w:rPr>
          <w:rFonts w:cs="Arial"/>
          <w:color w:val="auto"/>
          <w:u w:val="single"/>
        </w:rPr>
        <w:t xml:space="preserve">a </w:t>
      </w:r>
      <w:r w:rsidR="00150C40" w:rsidRPr="00201868">
        <w:rPr>
          <w:rFonts w:cs="Arial"/>
          <w:color w:val="auto"/>
          <w:u w:val="single"/>
        </w:rPr>
        <w:t>court</w:t>
      </w:r>
      <w:r w:rsidR="00C0081B" w:rsidRPr="00201868">
        <w:rPr>
          <w:rFonts w:cs="Arial"/>
          <w:color w:val="auto"/>
          <w:u w:val="single"/>
        </w:rPr>
        <w:t xml:space="preserve"> of competent jurisdiction</w:t>
      </w:r>
      <w:r w:rsidR="00150C40" w:rsidRPr="00201868">
        <w:rPr>
          <w:rFonts w:cs="Arial"/>
          <w:color w:val="auto"/>
          <w:u w:val="single"/>
        </w:rPr>
        <w:t>.</w:t>
      </w:r>
    </w:p>
    <w:p w14:paraId="338B58E7" w14:textId="77777777" w:rsidR="009C5B5A" w:rsidRPr="00201868" w:rsidRDefault="009C5B5A" w:rsidP="009C5B5A">
      <w:pPr>
        <w:pStyle w:val="SectionBody"/>
        <w:rPr>
          <w:rFonts w:cs="Arial"/>
          <w:color w:val="auto"/>
        </w:rPr>
      </w:pPr>
      <w:r w:rsidRPr="00201868">
        <w:rPr>
          <w:rFonts w:cs="Arial"/>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03DE6DE3" w14:textId="77777777" w:rsidR="009C5B5A" w:rsidRPr="00201868" w:rsidRDefault="009C5B5A" w:rsidP="009C5B5A">
      <w:pPr>
        <w:pStyle w:val="SectionBody"/>
        <w:rPr>
          <w:rFonts w:cs="Arial"/>
          <w:color w:val="auto"/>
        </w:rPr>
      </w:pPr>
      <w:r w:rsidRPr="00201868">
        <w:rPr>
          <w:rFonts w:cs="Arial"/>
          <w:color w:val="auto"/>
        </w:rPr>
        <w:t xml:space="preserve">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w:t>
      </w:r>
      <w:r w:rsidRPr="00201868">
        <w:rPr>
          <w:rFonts w:cs="Arial"/>
          <w:color w:val="auto"/>
        </w:rPr>
        <w:lastRenderedPageBreak/>
        <w:t>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072A5A63" w14:textId="77777777" w:rsidR="009C5B5A" w:rsidRPr="00201868" w:rsidRDefault="009C5B5A" w:rsidP="009C5B5A">
      <w:pPr>
        <w:pStyle w:val="SectionBody"/>
        <w:rPr>
          <w:rFonts w:cs="Arial"/>
          <w:color w:val="auto"/>
        </w:rPr>
      </w:pPr>
      <w:r w:rsidRPr="00201868">
        <w:rPr>
          <w:rFonts w:cs="Arial"/>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7EDA2EED" w14:textId="2DF7F8D0" w:rsidR="009C5B5A" w:rsidRPr="00201868" w:rsidRDefault="009C5B5A" w:rsidP="009C5B5A">
      <w:pPr>
        <w:pStyle w:val="SectionBody"/>
        <w:rPr>
          <w:rFonts w:cs="Arial"/>
          <w:color w:val="auto"/>
        </w:rPr>
      </w:pPr>
      <w:r w:rsidRPr="00201868">
        <w:rPr>
          <w:rFonts w:cs="Arial"/>
          <w:color w:val="auto"/>
        </w:rPr>
        <w:t>(h)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w:t>
      </w:r>
      <w:r w:rsidR="00170EA4" w:rsidRPr="00201868">
        <w:rPr>
          <w:rFonts w:cs="Arial"/>
          <w:color w:val="auto"/>
        </w:rPr>
        <w:t>'</w:t>
      </w:r>
      <w:r w:rsidRPr="00201868">
        <w:rPr>
          <w:rFonts w:cs="Arial"/>
          <w:color w:val="auto"/>
        </w:rPr>
        <w:t xml:space="preserve">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w:t>
      </w:r>
      <w:r w:rsidRPr="00201868">
        <w:rPr>
          <w:rFonts w:cs="Arial"/>
          <w:color w:val="auto"/>
        </w:rPr>
        <w:lastRenderedPageBreak/>
        <w:t xml:space="preserve">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201868">
        <w:rPr>
          <w:rFonts w:cs="Arial"/>
          <w:i/>
          <w:iCs/>
          <w:color w:val="auto"/>
        </w:rPr>
        <w:t>Provided</w:t>
      </w:r>
      <w:r w:rsidRPr="00201868">
        <w:rPr>
          <w:rFonts w:cs="Arial"/>
          <w:color w:val="auto"/>
        </w:rPr>
        <w:t xml:space="preserve">,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w:t>
      </w:r>
      <w:r w:rsidRPr="00201868">
        <w:rPr>
          <w:rFonts w:cs="Arial"/>
          <w:color w:val="auto"/>
        </w:rPr>
        <w:lastRenderedPageBreak/>
        <w:t>the individual may seek to have the order canceled or modified. Nothing in this section affects the appellate and habeas corpus rights of any individual subject to any commitment order.</w:t>
      </w:r>
    </w:p>
    <w:p w14:paraId="13472553" w14:textId="77777777" w:rsidR="009C5B5A" w:rsidRPr="00201868" w:rsidRDefault="009C5B5A" w:rsidP="009C5B5A">
      <w:pPr>
        <w:pStyle w:val="SectionBody"/>
        <w:rPr>
          <w:rFonts w:cs="Arial"/>
          <w:color w:val="auto"/>
        </w:rPr>
      </w:pPr>
      <w:r w:rsidRPr="00201868">
        <w:rPr>
          <w:rFonts w:cs="Arial"/>
          <w:color w:val="auto"/>
        </w:rPr>
        <w:t>The commitment of any individual as provided in this article shall be in the least restrictive setting and in an outpatient community-based treatment program 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 Outpatient treatment will be based upon a plan jointly prepared by the department and the comprehensive community mental health center or licensed behavioral health provider.</w:t>
      </w:r>
    </w:p>
    <w:p w14:paraId="2B6F91EF" w14:textId="77777777" w:rsidR="009C5B5A" w:rsidRPr="00201868" w:rsidRDefault="009C5B5A" w:rsidP="009C5B5A">
      <w:pPr>
        <w:pStyle w:val="SectionBody"/>
        <w:rPr>
          <w:rFonts w:cs="Arial"/>
          <w:color w:val="auto"/>
        </w:rPr>
      </w:pPr>
      <w:r w:rsidRPr="00201868">
        <w:rPr>
          <w:rFonts w:cs="Arial"/>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125D2D85" w14:textId="64EA2D98" w:rsidR="008736AA" w:rsidRPr="00201868" w:rsidRDefault="009C5B5A" w:rsidP="009C5B5A">
      <w:pPr>
        <w:pStyle w:val="SectionBody"/>
        <w:rPr>
          <w:rFonts w:cs="Arial"/>
          <w:color w:val="auto"/>
        </w:rPr>
      </w:pPr>
      <w:r w:rsidRPr="00201868">
        <w:rPr>
          <w:rFonts w:cs="Arial"/>
          <w:color w:val="auto"/>
        </w:rPr>
        <w:t>(j)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1BA806C9" w14:textId="77777777" w:rsidR="00C33014" w:rsidRPr="00201868" w:rsidRDefault="00C33014" w:rsidP="00CC1F3B">
      <w:pPr>
        <w:pStyle w:val="Note"/>
        <w:rPr>
          <w:color w:val="auto"/>
        </w:rPr>
      </w:pPr>
    </w:p>
    <w:p w14:paraId="1818FABB" w14:textId="5A4951F8" w:rsidR="006865E9" w:rsidRPr="00201868" w:rsidRDefault="00CF1DCA" w:rsidP="00CC1F3B">
      <w:pPr>
        <w:pStyle w:val="Note"/>
        <w:rPr>
          <w:color w:val="auto"/>
        </w:rPr>
      </w:pPr>
      <w:r w:rsidRPr="00201868">
        <w:rPr>
          <w:color w:val="auto"/>
        </w:rPr>
        <w:lastRenderedPageBreak/>
        <w:t>NOTE: The</w:t>
      </w:r>
      <w:r w:rsidR="006865E9" w:rsidRPr="00201868">
        <w:rPr>
          <w:color w:val="auto"/>
        </w:rPr>
        <w:t xml:space="preserve"> purpose of this bill is to </w:t>
      </w:r>
      <w:r w:rsidR="009C5B5A" w:rsidRPr="00201868">
        <w:rPr>
          <w:color w:val="auto"/>
        </w:rPr>
        <w:t>remove liability for mental health professionals providing services in mental hygiene cases involving possible involuntary hospitalization.</w:t>
      </w:r>
    </w:p>
    <w:p w14:paraId="115783C5" w14:textId="77777777" w:rsidR="006865E9" w:rsidRPr="00201868" w:rsidRDefault="00AE48A0" w:rsidP="00CC1F3B">
      <w:pPr>
        <w:pStyle w:val="Note"/>
        <w:rPr>
          <w:color w:val="auto"/>
        </w:rPr>
      </w:pPr>
      <w:r w:rsidRPr="00201868">
        <w:rPr>
          <w:color w:val="auto"/>
        </w:rPr>
        <w:t>Strike-throughs indicate language that would be stricken from a heading or the present law and underscoring indicates new language that would be added.</w:t>
      </w:r>
    </w:p>
    <w:sectPr w:rsidR="006865E9" w:rsidRPr="00201868" w:rsidSect="00BD07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A35A" w14:textId="77777777" w:rsidR="00437E86" w:rsidRPr="00B844FE" w:rsidRDefault="00437E86" w:rsidP="00B844FE">
      <w:r>
        <w:separator/>
      </w:r>
    </w:p>
  </w:endnote>
  <w:endnote w:type="continuationSeparator" w:id="0">
    <w:p w14:paraId="1AC60ED3" w14:textId="77777777" w:rsidR="00437E86" w:rsidRPr="00B844FE" w:rsidRDefault="00437E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2A15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9526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8E4C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E8ED" w14:textId="77777777" w:rsidR="00437E86" w:rsidRPr="00B844FE" w:rsidRDefault="00437E86" w:rsidP="00B844FE">
      <w:r>
        <w:separator/>
      </w:r>
    </w:p>
  </w:footnote>
  <w:footnote w:type="continuationSeparator" w:id="0">
    <w:p w14:paraId="47FE1C43" w14:textId="77777777" w:rsidR="00437E86" w:rsidRPr="00B844FE" w:rsidRDefault="00437E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4674" w14:textId="77777777" w:rsidR="002A0269" w:rsidRPr="00B844FE" w:rsidRDefault="00DE1F7B">
    <w:pPr>
      <w:pStyle w:val="Header"/>
    </w:pPr>
    <w:sdt>
      <w:sdtPr>
        <w:id w:val="-684364211"/>
        <w:placeholder>
          <w:docPart w:val="54CEF81FC47343488E7DA7C510EAB7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CEF81FC47343488E7DA7C510EAB7B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4E2A" w14:textId="661307F9" w:rsidR="00C33014" w:rsidRPr="00611B23" w:rsidRDefault="00AE48A0" w:rsidP="00611B23">
    <w:pPr>
      <w:pStyle w:val="HeaderStyle"/>
    </w:pPr>
    <w:proofErr w:type="spellStart"/>
    <w:r w:rsidRPr="00611B23">
      <w:t>I</w:t>
    </w:r>
    <w:r w:rsidR="001A66B7" w:rsidRPr="00611B23">
      <w:t>ntr</w:t>
    </w:r>
    <w:proofErr w:type="spellEnd"/>
    <w:r w:rsidR="001A66B7" w:rsidRPr="00611B23">
      <w:t xml:space="preserve"> </w:t>
    </w:r>
    <w:sdt>
      <w:sdtPr>
        <w:tag w:val="BNumWH"/>
        <w:id w:val="138549797"/>
        <w:showingPlcHdr/>
        <w:text/>
      </w:sdtPr>
      <w:sdtEndPr/>
      <w:sdtContent/>
    </w:sdt>
    <w:r w:rsidR="009C5B5A">
      <w:t>S</w:t>
    </w:r>
    <w:r w:rsidR="00507485" w:rsidRPr="00611B23">
      <w:t>B</w:t>
    </w:r>
    <w:r w:rsidR="00C51564">
      <w:t xml:space="preserve"> 442</w:t>
    </w:r>
    <w:r w:rsidR="00C33014" w:rsidRPr="00611B23">
      <w:ptab w:relativeTo="margin" w:alignment="center" w:leader="none"/>
    </w:r>
    <w:r w:rsidR="00C33014" w:rsidRPr="00611B23">
      <w:tab/>
    </w:r>
    <w:sdt>
      <w:sdtPr>
        <w:alias w:val="CBD Number"/>
        <w:tag w:val="CBD Number"/>
        <w:id w:val="1176923086"/>
        <w:lock w:val="sdtLocked"/>
        <w:text/>
      </w:sdtPr>
      <w:sdtEndPr/>
      <w:sdtContent>
        <w:proofErr w:type="spellStart"/>
        <w:r w:rsidR="00611B23" w:rsidRPr="00611B23">
          <w:t>2024R</w:t>
        </w:r>
        <w:r w:rsidR="00A9363B">
          <w:t>1992</w:t>
        </w:r>
        <w:proofErr w:type="spellEnd"/>
      </w:sdtContent>
    </w:sdt>
  </w:p>
  <w:p w14:paraId="248985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812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6989097">
    <w:abstractNumId w:val="0"/>
  </w:num>
  <w:num w:numId="2" w16cid:durableId="44257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85"/>
    <w:rsid w:val="0000526A"/>
    <w:rsid w:val="000573A9"/>
    <w:rsid w:val="00085D22"/>
    <w:rsid w:val="00093AB0"/>
    <w:rsid w:val="000C5C77"/>
    <w:rsid w:val="000E3912"/>
    <w:rsid w:val="0010070F"/>
    <w:rsid w:val="00150C40"/>
    <w:rsid w:val="0015112E"/>
    <w:rsid w:val="001552E7"/>
    <w:rsid w:val="001566B4"/>
    <w:rsid w:val="00170EA4"/>
    <w:rsid w:val="00192943"/>
    <w:rsid w:val="001A66B7"/>
    <w:rsid w:val="001C279E"/>
    <w:rsid w:val="001D459E"/>
    <w:rsid w:val="00201868"/>
    <w:rsid w:val="0022348D"/>
    <w:rsid w:val="0027011C"/>
    <w:rsid w:val="00274200"/>
    <w:rsid w:val="00275740"/>
    <w:rsid w:val="002A0269"/>
    <w:rsid w:val="00303684"/>
    <w:rsid w:val="003143F5"/>
    <w:rsid w:val="00314854"/>
    <w:rsid w:val="003224B8"/>
    <w:rsid w:val="003770B5"/>
    <w:rsid w:val="00394191"/>
    <w:rsid w:val="003C51CD"/>
    <w:rsid w:val="003C6034"/>
    <w:rsid w:val="00400B5C"/>
    <w:rsid w:val="0041590A"/>
    <w:rsid w:val="004368E0"/>
    <w:rsid w:val="00437E86"/>
    <w:rsid w:val="004B3373"/>
    <w:rsid w:val="004C13DD"/>
    <w:rsid w:val="004D3ABE"/>
    <w:rsid w:val="004E3441"/>
    <w:rsid w:val="004E5A3D"/>
    <w:rsid w:val="00500579"/>
    <w:rsid w:val="00507485"/>
    <w:rsid w:val="005A5366"/>
    <w:rsid w:val="005F40A2"/>
    <w:rsid w:val="00611B23"/>
    <w:rsid w:val="006369EB"/>
    <w:rsid w:val="00637E73"/>
    <w:rsid w:val="006865E9"/>
    <w:rsid w:val="00686E9A"/>
    <w:rsid w:val="00691F3E"/>
    <w:rsid w:val="00694BFB"/>
    <w:rsid w:val="006A106B"/>
    <w:rsid w:val="006C523D"/>
    <w:rsid w:val="006D4036"/>
    <w:rsid w:val="0070477D"/>
    <w:rsid w:val="00777E48"/>
    <w:rsid w:val="0079318A"/>
    <w:rsid w:val="007A5259"/>
    <w:rsid w:val="007A7081"/>
    <w:rsid w:val="007F1CF5"/>
    <w:rsid w:val="00834EDE"/>
    <w:rsid w:val="008736AA"/>
    <w:rsid w:val="008D275D"/>
    <w:rsid w:val="00980327"/>
    <w:rsid w:val="00986478"/>
    <w:rsid w:val="009B5557"/>
    <w:rsid w:val="009C5B5A"/>
    <w:rsid w:val="009E7307"/>
    <w:rsid w:val="009F1067"/>
    <w:rsid w:val="00A31E01"/>
    <w:rsid w:val="00A527AD"/>
    <w:rsid w:val="00A718CF"/>
    <w:rsid w:val="00A9363B"/>
    <w:rsid w:val="00AE48A0"/>
    <w:rsid w:val="00AE61BE"/>
    <w:rsid w:val="00B16F25"/>
    <w:rsid w:val="00B24422"/>
    <w:rsid w:val="00B66B81"/>
    <w:rsid w:val="00B71E6F"/>
    <w:rsid w:val="00B80C20"/>
    <w:rsid w:val="00B844FE"/>
    <w:rsid w:val="00B86B4F"/>
    <w:rsid w:val="00BA1F84"/>
    <w:rsid w:val="00BC562B"/>
    <w:rsid w:val="00BD07B9"/>
    <w:rsid w:val="00C0081B"/>
    <w:rsid w:val="00C33014"/>
    <w:rsid w:val="00C33434"/>
    <w:rsid w:val="00C34869"/>
    <w:rsid w:val="00C42EB6"/>
    <w:rsid w:val="00C51564"/>
    <w:rsid w:val="00C85096"/>
    <w:rsid w:val="00C96CE3"/>
    <w:rsid w:val="00CB20EF"/>
    <w:rsid w:val="00CC1F3B"/>
    <w:rsid w:val="00CD12CB"/>
    <w:rsid w:val="00CD36CF"/>
    <w:rsid w:val="00CF1DCA"/>
    <w:rsid w:val="00D46D47"/>
    <w:rsid w:val="00D579FC"/>
    <w:rsid w:val="00D81C16"/>
    <w:rsid w:val="00D86929"/>
    <w:rsid w:val="00DE1F7B"/>
    <w:rsid w:val="00DE526B"/>
    <w:rsid w:val="00DF199D"/>
    <w:rsid w:val="00E01542"/>
    <w:rsid w:val="00E365F1"/>
    <w:rsid w:val="00E62F48"/>
    <w:rsid w:val="00E831B3"/>
    <w:rsid w:val="00E95FBC"/>
    <w:rsid w:val="00EB57B7"/>
    <w:rsid w:val="00EC5E63"/>
    <w:rsid w:val="00ED74E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F97B"/>
  <w15:chartTrackingRefBased/>
  <w15:docId w15:val="{8571F83D-9422-405F-A01F-2777C763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1313B73CF4548B955263405A95F79"/>
        <w:category>
          <w:name w:val="General"/>
          <w:gallery w:val="placeholder"/>
        </w:category>
        <w:types>
          <w:type w:val="bbPlcHdr"/>
        </w:types>
        <w:behaviors>
          <w:behavior w:val="content"/>
        </w:behaviors>
        <w:guid w:val="{88DBEDAA-034A-4C0B-978C-764D3C689C52}"/>
      </w:docPartPr>
      <w:docPartBody>
        <w:p w:rsidR="004C5B3B" w:rsidRDefault="004C5B3B">
          <w:pPr>
            <w:pStyle w:val="A921313B73CF4548B955263405A95F79"/>
          </w:pPr>
          <w:r w:rsidRPr="00B844FE">
            <w:t>Prefix Text</w:t>
          </w:r>
        </w:p>
      </w:docPartBody>
    </w:docPart>
    <w:docPart>
      <w:docPartPr>
        <w:name w:val="54CEF81FC47343488E7DA7C510EAB7B0"/>
        <w:category>
          <w:name w:val="General"/>
          <w:gallery w:val="placeholder"/>
        </w:category>
        <w:types>
          <w:type w:val="bbPlcHdr"/>
        </w:types>
        <w:behaviors>
          <w:behavior w:val="content"/>
        </w:behaviors>
        <w:guid w:val="{223035D1-6810-45B3-9CF1-821F4E6C1D1C}"/>
      </w:docPartPr>
      <w:docPartBody>
        <w:p w:rsidR="004C5B3B" w:rsidRDefault="004C5B3B">
          <w:pPr>
            <w:pStyle w:val="54CEF81FC47343488E7DA7C510EAB7B0"/>
          </w:pPr>
          <w:r w:rsidRPr="00B844FE">
            <w:t>[Type here]</w:t>
          </w:r>
        </w:p>
      </w:docPartBody>
    </w:docPart>
    <w:docPart>
      <w:docPartPr>
        <w:name w:val="15CAC2F86D5E4DE9B0F88B9190435BA3"/>
        <w:category>
          <w:name w:val="General"/>
          <w:gallery w:val="placeholder"/>
        </w:category>
        <w:types>
          <w:type w:val="bbPlcHdr"/>
        </w:types>
        <w:behaviors>
          <w:behavior w:val="content"/>
        </w:behaviors>
        <w:guid w:val="{E7CC3A5E-2889-4A18-8EAA-7658A47449F7}"/>
      </w:docPartPr>
      <w:docPartBody>
        <w:p w:rsidR="004C5B3B" w:rsidRDefault="004C5B3B">
          <w:pPr>
            <w:pStyle w:val="15CAC2F86D5E4DE9B0F88B9190435BA3"/>
          </w:pPr>
          <w:r w:rsidRPr="00B844FE">
            <w:t>Number</w:t>
          </w:r>
        </w:p>
      </w:docPartBody>
    </w:docPart>
    <w:docPart>
      <w:docPartPr>
        <w:name w:val="70A9D793D8674600B44C73475DB6A5B4"/>
        <w:category>
          <w:name w:val="General"/>
          <w:gallery w:val="placeholder"/>
        </w:category>
        <w:types>
          <w:type w:val="bbPlcHdr"/>
        </w:types>
        <w:behaviors>
          <w:behavior w:val="content"/>
        </w:behaviors>
        <w:guid w:val="{0533979B-F2FB-4B84-A7B1-1342FA691BE3}"/>
      </w:docPartPr>
      <w:docPartBody>
        <w:p w:rsidR="004C5B3B" w:rsidRDefault="004C5B3B">
          <w:pPr>
            <w:pStyle w:val="70A9D793D8674600B44C73475DB6A5B4"/>
          </w:pPr>
          <w:r w:rsidRPr="00B844FE">
            <w:t>Enter Sponsors Here</w:t>
          </w:r>
        </w:p>
      </w:docPartBody>
    </w:docPart>
    <w:docPart>
      <w:docPartPr>
        <w:name w:val="96434FA1B6A947BE8CDEFB1188D55D6F"/>
        <w:category>
          <w:name w:val="General"/>
          <w:gallery w:val="placeholder"/>
        </w:category>
        <w:types>
          <w:type w:val="bbPlcHdr"/>
        </w:types>
        <w:behaviors>
          <w:behavior w:val="content"/>
        </w:behaviors>
        <w:guid w:val="{7CC81D3D-CD49-49FC-B658-FD88D6EDA128}"/>
      </w:docPartPr>
      <w:docPartBody>
        <w:p w:rsidR="004C5B3B" w:rsidRDefault="004C5B3B">
          <w:pPr>
            <w:pStyle w:val="96434FA1B6A947BE8CDEFB1188D55D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3B"/>
    <w:rsid w:val="00323E11"/>
    <w:rsid w:val="004C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1313B73CF4548B955263405A95F79">
    <w:name w:val="A921313B73CF4548B955263405A95F79"/>
  </w:style>
  <w:style w:type="paragraph" w:customStyle="1" w:styleId="54CEF81FC47343488E7DA7C510EAB7B0">
    <w:name w:val="54CEF81FC47343488E7DA7C510EAB7B0"/>
  </w:style>
  <w:style w:type="paragraph" w:customStyle="1" w:styleId="15CAC2F86D5E4DE9B0F88B9190435BA3">
    <w:name w:val="15CAC2F86D5E4DE9B0F88B9190435BA3"/>
  </w:style>
  <w:style w:type="paragraph" w:customStyle="1" w:styleId="70A9D793D8674600B44C73475DB6A5B4">
    <w:name w:val="70A9D793D8674600B44C73475DB6A5B4"/>
  </w:style>
  <w:style w:type="character" w:styleId="PlaceholderText">
    <w:name w:val="Placeholder Text"/>
    <w:basedOn w:val="DefaultParagraphFont"/>
    <w:uiPriority w:val="99"/>
    <w:semiHidden/>
    <w:rPr>
      <w:color w:val="808080"/>
    </w:rPr>
  </w:style>
  <w:style w:type="paragraph" w:customStyle="1" w:styleId="96434FA1B6A947BE8CDEFB1188D55D6F">
    <w:name w:val="96434FA1B6A947BE8CDEFB1188D55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9</cp:revision>
  <dcterms:created xsi:type="dcterms:W3CDTF">2023-12-13T19:05:00Z</dcterms:created>
  <dcterms:modified xsi:type="dcterms:W3CDTF">2024-02-20T21:29:00Z</dcterms:modified>
</cp:coreProperties>
</file>